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1A6" w:rsidRPr="00182C5A" w:rsidRDefault="006818B0" w:rsidP="00697781">
      <w:pPr>
        <w:spacing w:after="0"/>
        <w:jc w:val="both"/>
        <w:rPr>
          <w:rFonts w:ascii="Times New Roman" w:hAnsi="Times New Roman" w:cs="Times New Roman"/>
          <w:b/>
          <w:sz w:val="28"/>
          <w:szCs w:val="28"/>
          <w:lang w:val="kk-KZ"/>
        </w:rPr>
      </w:pPr>
      <w:r w:rsidRPr="00182C5A">
        <w:rPr>
          <w:rFonts w:ascii="Times New Roman" w:hAnsi="Times New Roman" w:cs="Times New Roman"/>
          <w:b/>
          <w:sz w:val="28"/>
          <w:szCs w:val="28"/>
          <w:lang w:val="kk-KZ"/>
        </w:rPr>
        <w:t xml:space="preserve">                                                  Алғы сөз</w:t>
      </w:r>
    </w:p>
    <w:p w:rsidR="006818B0" w:rsidRDefault="006818B0" w:rsidP="0069778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Қазақ халқының ежелден келе жатқан рухани–мәдени мұраларының бірі – фольклор.</w:t>
      </w:r>
      <w:r w:rsidR="00697781">
        <w:rPr>
          <w:rFonts w:ascii="Times New Roman" w:hAnsi="Times New Roman" w:cs="Times New Roman"/>
          <w:sz w:val="28"/>
          <w:szCs w:val="28"/>
          <w:lang w:val="kk-KZ"/>
        </w:rPr>
        <w:t>Осы кезге дейінгі ғылыми әдебие</w:t>
      </w:r>
      <w:r>
        <w:rPr>
          <w:rFonts w:ascii="Times New Roman" w:hAnsi="Times New Roman" w:cs="Times New Roman"/>
          <w:sz w:val="28"/>
          <w:szCs w:val="28"/>
          <w:lang w:val="kk-KZ"/>
        </w:rPr>
        <w:t>ттерде фольклор – сөз өнері, халық даналығы ретінде көрсетілген. Осы тұрғыдан келгенде фольклор – ауыз әдебиеті мен музыка өнерінің біртұтастығына негізделген ерекше бір сала.Музыкалық фольклор халық өмірі мен тұрмысы  яғни, этнографиясымен тығыз байланысты.Сол себепті оны музыкалық этнография деп атап келеміз. Өзінің табиғатына орай қазақ фольклоры салт-дәстүрге байланысты және салттан тыс болып екіге жіктелетінін білеміз. Салт-дәстүрлерге байланысты фольклор үлгілері өте ертеден байқалады. Әр халықтың ментальдік ерекшеліктерін айқындайтын белгілердің бірі осы. Салтқа байланысты музыкалық шығармалардың</w:t>
      </w:r>
      <w:r w:rsidR="00A76C1C">
        <w:rPr>
          <w:rFonts w:ascii="Times New Roman" w:hAnsi="Times New Roman" w:cs="Times New Roman"/>
          <w:sz w:val="28"/>
          <w:szCs w:val="28"/>
          <w:lang w:val="kk-KZ"/>
        </w:rPr>
        <w:t xml:space="preserve"> құрылымы қарапайым келеді. Салттан тыс фольклор үлгілеріне халық әндері мен күйлерін жатқызамыз. Олар авторы жоқ, бірақ тұрақты музыкалық мәтіні бар шығармалар. Мысалы : «Келіншек», «Ақсақ құлан», «Қамажай», «Маусымжан» т.б. шығармалардың иесі болмаса да, олардың фольклорлық мұра екендігі айқын. Қазақ фольклорының бір саласын музыкалық аспаптар, соларға арналған музыкалық шығармалар құрайды. Оларды бір стадиялық сипатына орай екі салаға жіктейміз:</w:t>
      </w:r>
    </w:p>
    <w:p w:rsidR="00A76C1C" w:rsidRDefault="00C270A3" w:rsidP="00697781">
      <w:pPr>
        <w:pStyle w:val="a3"/>
        <w:numPr>
          <w:ilvl w:val="0"/>
          <w:numId w:val="1"/>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ф</w:t>
      </w:r>
      <w:r w:rsidR="00A76C1C">
        <w:rPr>
          <w:rFonts w:ascii="Times New Roman" w:hAnsi="Times New Roman" w:cs="Times New Roman"/>
          <w:sz w:val="28"/>
          <w:szCs w:val="28"/>
          <w:lang w:val="kk-KZ"/>
        </w:rPr>
        <w:t>ольклорлық музыка аспаптары</w:t>
      </w:r>
    </w:p>
    <w:p w:rsidR="00A76C1C" w:rsidRDefault="00A76C1C" w:rsidP="00697781">
      <w:pPr>
        <w:pStyle w:val="a3"/>
        <w:numPr>
          <w:ilvl w:val="0"/>
          <w:numId w:val="1"/>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халық музыка аспаптары</w:t>
      </w:r>
    </w:p>
    <w:p w:rsidR="00C270A3" w:rsidRDefault="00C270A3" w:rsidP="0069778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Бұның алғашқысында археологиялық қазба жұмыстары, көне дәуірдің түрлі жазба ескерткіштерінде сақталған саз сырнай, қамыс сыр</w:t>
      </w:r>
      <w:r w:rsidR="00697781">
        <w:rPr>
          <w:rFonts w:ascii="Times New Roman" w:hAnsi="Times New Roman" w:cs="Times New Roman"/>
          <w:sz w:val="28"/>
          <w:szCs w:val="28"/>
          <w:lang w:val="kk-KZ"/>
        </w:rPr>
        <w:t>най, мүйіз сырнай, үскірік, най,</w:t>
      </w:r>
      <w:r>
        <w:rPr>
          <w:rFonts w:ascii="Times New Roman" w:hAnsi="Times New Roman" w:cs="Times New Roman"/>
          <w:sz w:val="28"/>
          <w:szCs w:val="28"/>
          <w:lang w:val="kk-KZ"/>
        </w:rPr>
        <w:t xml:space="preserve"> сырнай, тастауық, ұран, даңғыра, кепшік, дабыл, асатаяқ, қыл қобыз, месқобыз, желқобыз т.б. аспаптар жатады. Осы аталған аспаптардың көшілігін өмірімізге  ғалым-этнограф, фол</w:t>
      </w:r>
      <w:r w:rsidR="00697781">
        <w:rPr>
          <w:rFonts w:ascii="Times New Roman" w:hAnsi="Times New Roman" w:cs="Times New Roman"/>
          <w:sz w:val="28"/>
          <w:szCs w:val="28"/>
          <w:lang w:val="kk-KZ"/>
        </w:rPr>
        <w:t>ь</w:t>
      </w:r>
      <w:r>
        <w:rPr>
          <w:rFonts w:ascii="Times New Roman" w:hAnsi="Times New Roman" w:cs="Times New Roman"/>
          <w:sz w:val="28"/>
          <w:szCs w:val="28"/>
          <w:lang w:val="kk-KZ"/>
        </w:rPr>
        <w:t>клортанушы Б.Сарыбаевтың ыждаһатты еңбегінің арқасында оралды. Қазақ музыка мәдениеті жағдайында фольклорлық аспаптарды</w:t>
      </w:r>
      <w:r w:rsidR="00FA0093">
        <w:rPr>
          <w:rFonts w:ascii="Times New Roman" w:hAnsi="Times New Roman" w:cs="Times New Roman"/>
          <w:sz w:val="28"/>
          <w:szCs w:val="28"/>
          <w:lang w:val="kk-KZ"/>
        </w:rPr>
        <w:t xml:space="preserve"> жинап, жаңғыртып зерттеген қазақ ғалымы – Болат Сарыбаев. Өзінің «Қазақ халқының музыкалық аспаптары»(</w:t>
      </w:r>
      <w:r w:rsidR="00FA0093" w:rsidRPr="00FA0093">
        <w:rPr>
          <w:rFonts w:ascii="Times New Roman" w:hAnsi="Times New Roman" w:cs="Times New Roman"/>
          <w:sz w:val="28"/>
          <w:szCs w:val="28"/>
          <w:lang w:val="kk-KZ"/>
        </w:rPr>
        <w:t>1980</w:t>
      </w:r>
      <w:r w:rsidR="00FA0093">
        <w:rPr>
          <w:rFonts w:ascii="Times New Roman" w:hAnsi="Times New Roman" w:cs="Times New Roman"/>
          <w:sz w:val="28"/>
          <w:szCs w:val="28"/>
          <w:lang w:val="kk-KZ"/>
        </w:rPr>
        <w:t>ж.) атты еңбегінде ол көптеген аспаптардың құрылымы, диапазоны, орындау ерекшеліктеріне байланысты мәліметтер келтірген. Музыка – өнер , көркем ойлаудың бір көрінісі.Оның өзіне ғана тән мазмұндау, бейнелеу, көр</w:t>
      </w:r>
      <w:r w:rsidR="00697781">
        <w:rPr>
          <w:rFonts w:ascii="Times New Roman" w:hAnsi="Times New Roman" w:cs="Times New Roman"/>
          <w:sz w:val="28"/>
          <w:szCs w:val="28"/>
          <w:lang w:val="kk-KZ"/>
        </w:rPr>
        <w:t>к</w:t>
      </w:r>
      <w:r w:rsidR="00FA0093">
        <w:rPr>
          <w:rFonts w:ascii="Times New Roman" w:hAnsi="Times New Roman" w:cs="Times New Roman"/>
          <w:sz w:val="28"/>
          <w:szCs w:val="28"/>
          <w:lang w:val="kk-KZ"/>
        </w:rPr>
        <w:t>емдеу тәсілдері болады.Құрылымы, тілі, мақамдық, ырғақтық</w:t>
      </w:r>
      <w:r w:rsidR="003D1C01">
        <w:rPr>
          <w:rFonts w:ascii="Times New Roman" w:hAnsi="Times New Roman" w:cs="Times New Roman"/>
          <w:sz w:val="28"/>
          <w:szCs w:val="28"/>
          <w:lang w:val="kk-KZ"/>
        </w:rPr>
        <w:t xml:space="preserve"> жүйесі тағы бар. Оған әрбір музыкалық аспаптың орындалу ерекшеліктерін қосамыз. Сонда музыка – өнер әлеміндегі күрделі құбылыстардың бірі болып шығады.</w:t>
      </w:r>
    </w:p>
    <w:p w:rsidR="00E358EE" w:rsidRDefault="003D1C01" w:rsidP="0069778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Ансамбль жұмысын ұйымдастыру кезеңінде қойылатын басты талап – репертуар таңдау. Репертуар бүгінгі өмір деңгейіне сай терең мазмұнда, </w:t>
      </w: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w:t>
      </w: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3D1C01" w:rsidP="0069778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көркем педагогикалық талапты қанағаттандырарлықтай дәрежеде және </w:t>
      </w:r>
    </w:p>
    <w:p w:rsidR="00E358EE" w:rsidRDefault="00E358EE" w:rsidP="00697781">
      <w:pPr>
        <w:spacing w:after="0"/>
        <w:jc w:val="both"/>
        <w:rPr>
          <w:rFonts w:ascii="Times New Roman" w:hAnsi="Times New Roman" w:cs="Times New Roman"/>
          <w:sz w:val="28"/>
          <w:szCs w:val="28"/>
          <w:lang w:val="kk-KZ"/>
        </w:rPr>
      </w:pPr>
    </w:p>
    <w:p w:rsidR="003D1C01" w:rsidRDefault="003D1C01" w:rsidP="0069778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орындаушылардың аспаптарда ойнау мүмкіндіктеріне сәйкес болуы тиіс. Жетекші ансамбльдің ойналатын репертуарына шығармашылық тұрғыдан келіп, оның идеялық-эстетикалық мәнін, көркемдік ерекшелігін дұрыс ашып таныта білгенде ғана тыңдаушылар музыканы терең сезініп, танымы кеңейе түседі. Бұған репертуардың жан-жақтылығы әсер етеді. Онда қазақ халқының ән-күйі</w:t>
      </w:r>
      <w:r w:rsidR="001C7129">
        <w:rPr>
          <w:rFonts w:ascii="Times New Roman" w:hAnsi="Times New Roman" w:cs="Times New Roman"/>
          <w:sz w:val="28"/>
          <w:szCs w:val="28"/>
          <w:lang w:val="kk-KZ"/>
        </w:rPr>
        <w:t>нен бастап, композиторлардың шығармалары, туысқан респу</w:t>
      </w:r>
      <w:r w:rsidR="00697781">
        <w:rPr>
          <w:rFonts w:ascii="Times New Roman" w:hAnsi="Times New Roman" w:cs="Times New Roman"/>
          <w:sz w:val="28"/>
          <w:szCs w:val="28"/>
          <w:lang w:val="kk-KZ"/>
        </w:rPr>
        <w:t>б</w:t>
      </w:r>
      <w:r w:rsidR="001C7129">
        <w:rPr>
          <w:rFonts w:ascii="Times New Roman" w:hAnsi="Times New Roman" w:cs="Times New Roman"/>
          <w:sz w:val="28"/>
          <w:szCs w:val="28"/>
          <w:lang w:val="kk-KZ"/>
        </w:rPr>
        <w:t>лика және орыс, шетел сазгерлерінің туындылары кеңінен қамтылып, жан-жақты болып келуі ләзім.</w:t>
      </w:r>
    </w:p>
    <w:p w:rsidR="001C7129" w:rsidRDefault="001C7129" w:rsidP="0069778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Музыкалық фольклор шеңберінде халық ән-күйлерінің құрылымдық, ладтық, интонациялық, ырғақтық т.б. ерекшеліктері де қар</w:t>
      </w:r>
      <w:r w:rsidR="00697781">
        <w:rPr>
          <w:rFonts w:ascii="Times New Roman" w:hAnsi="Times New Roman" w:cs="Times New Roman"/>
          <w:sz w:val="28"/>
          <w:szCs w:val="28"/>
          <w:lang w:val="kk-KZ"/>
        </w:rPr>
        <w:t>астырылады. Ән жанры тұсында ола</w:t>
      </w:r>
      <w:r>
        <w:rPr>
          <w:rFonts w:ascii="Times New Roman" w:hAnsi="Times New Roman" w:cs="Times New Roman"/>
          <w:sz w:val="28"/>
          <w:szCs w:val="28"/>
          <w:lang w:val="kk-KZ"/>
        </w:rPr>
        <w:t>рдың көркемдік жүйесі мен поэзиялық өлшем-құрылымы да назардан тыс қалмауы шарт. Осы мақсаттарды орындау барысында фольклорлық ансамбльге арналған партитуралар жинағына осы еңбектің авторы өңдеп түсірген. С.Кәрімбаевтың «Ақерке», Т.Базарбаевтың «Қаздар қайтқанда» әндері, Қ.Ахмедияровтың «Алтын ұя», Дәулеткерейдің «Көроғлы»</w:t>
      </w:r>
      <w:r w:rsidR="00697781">
        <w:rPr>
          <w:rFonts w:ascii="Times New Roman" w:hAnsi="Times New Roman" w:cs="Times New Roman"/>
          <w:sz w:val="28"/>
          <w:szCs w:val="28"/>
          <w:lang w:val="kk-KZ"/>
        </w:rPr>
        <w:t xml:space="preserve"> күйлері</w:t>
      </w:r>
      <w:r>
        <w:rPr>
          <w:rFonts w:ascii="Times New Roman" w:hAnsi="Times New Roman" w:cs="Times New Roman"/>
          <w:sz w:val="28"/>
          <w:szCs w:val="28"/>
          <w:lang w:val="kk-KZ"/>
        </w:rPr>
        <w:t>, орыстың халық әні «</w:t>
      </w:r>
      <w:r w:rsidR="002F76BF">
        <w:rPr>
          <w:rFonts w:ascii="Times New Roman" w:hAnsi="Times New Roman" w:cs="Times New Roman"/>
          <w:sz w:val="28"/>
          <w:szCs w:val="28"/>
          <w:lang w:val="kk-KZ"/>
        </w:rPr>
        <w:t>Калинканы</w:t>
      </w:r>
      <w:r>
        <w:rPr>
          <w:rFonts w:ascii="Times New Roman" w:hAnsi="Times New Roman" w:cs="Times New Roman"/>
          <w:sz w:val="28"/>
          <w:szCs w:val="28"/>
          <w:lang w:val="kk-KZ"/>
        </w:rPr>
        <w:t>»</w:t>
      </w:r>
      <w:r w:rsidR="002F76BF">
        <w:rPr>
          <w:rFonts w:ascii="Times New Roman" w:hAnsi="Times New Roman" w:cs="Times New Roman"/>
          <w:sz w:val="28"/>
          <w:szCs w:val="28"/>
          <w:lang w:val="kk-KZ"/>
        </w:rPr>
        <w:t xml:space="preserve"> өңдеген В.Городовскаяның концерттік вариациялары еніп отыр.</w:t>
      </w:r>
      <w:r w:rsidR="00697781">
        <w:rPr>
          <w:rFonts w:ascii="Times New Roman" w:hAnsi="Times New Roman" w:cs="Times New Roman"/>
          <w:sz w:val="28"/>
          <w:szCs w:val="28"/>
          <w:lang w:val="kk-KZ"/>
        </w:rPr>
        <w:t xml:space="preserve"> </w:t>
      </w:r>
      <w:r w:rsidR="002F76BF">
        <w:rPr>
          <w:rFonts w:ascii="Times New Roman" w:hAnsi="Times New Roman" w:cs="Times New Roman"/>
          <w:sz w:val="28"/>
          <w:szCs w:val="28"/>
          <w:lang w:val="kk-KZ"/>
        </w:rPr>
        <w:t>Бұл оқу құралы репертуар толықтыру негізінде көкемөнерпаздар ұжымдары мен фольклорлық ансамбльдер жетекшілеріне, сонымен қатар арнаулы музыкалық оқу орындары мен жоғары оқу орындарындағы қоғамдық – кәсіптік мамандықтар факультеттері студенттеріне арналған  еңбек деп есептейміз.</w:t>
      </w: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p>
    <w:p w:rsidR="00E358EE" w:rsidRDefault="00E358EE" w:rsidP="0069778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E358EE" w:rsidRPr="00FA0093" w:rsidRDefault="00E358EE" w:rsidP="0069778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w:t>
      </w:r>
    </w:p>
    <w:p w:rsidR="00C270A3" w:rsidRPr="00A76C1C" w:rsidRDefault="00C270A3" w:rsidP="00697781">
      <w:pPr>
        <w:pStyle w:val="a3"/>
        <w:spacing w:after="0"/>
        <w:jc w:val="both"/>
        <w:rPr>
          <w:rFonts w:ascii="Times New Roman" w:hAnsi="Times New Roman" w:cs="Times New Roman"/>
          <w:sz w:val="28"/>
          <w:szCs w:val="28"/>
          <w:lang w:val="kk-KZ"/>
        </w:rPr>
      </w:pPr>
    </w:p>
    <w:sectPr w:rsidR="00C270A3" w:rsidRPr="00A76C1C" w:rsidSect="00E121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171BA1"/>
    <w:multiLevelType w:val="hybridMultilevel"/>
    <w:tmpl w:val="5B38C5BC"/>
    <w:lvl w:ilvl="0" w:tplc="F554184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6818B0"/>
    <w:rsid w:val="00182C5A"/>
    <w:rsid w:val="001C7129"/>
    <w:rsid w:val="00217049"/>
    <w:rsid w:val="002F76BF"/>
    <w:rsid w:val="003D1C01"/>
    <w:rsid w:val="006818B0"/>
    <w:rsid w:val="00697781"/>
    <w:rsid w:val="00981AEB"/>
    <w:rsid w:val="00A76C1C"/>
    <w:rsid w:val="00C270A3"/>
    <w:rsid w:val="00E121A6"/>
    <w:rsid w:val="00E358EE"/>
    <w:rsid w:val="00E871C6"/>
    <w:rsid w:val="00FA00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1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6C1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596</Words>
  <Characters>3401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DJMM</dc:creator>
  <cp:keywords/>
  <dc:description/>
  <cp:lastModifiedBy>DJMM</cp:lastModifiedBy>
  <cp:revision>6</cp:revision>
  <cp:lastPrinted>2017-05-15T04:36:00Z</cp:lastPrinted>
  <dcterms:created xsi:type="dcterms:W3CDTF">2017-05-02T08:03:00Z</dcterms:created>
  <dcterms:modified xsi:type="dcterms:W3CDTF">2017-05-15T04:36:00Z</dcterms:modified>
</cp:coreProperties>
</file>